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5CBC4" w14:textId="77777777" w:rsidR="00B8544D" w:rsidRPr="00124A70" w:rsidRDefault="00686E0B" w:rsidP="00A869AE">
      <w:pPr>
        <w:jc w:val="right"/>
        <w:rPr>
          <w:rFonts w:asciiTheme="minorHAnsi" w:hAnsiTheme="minorHAnsi"/>
          <w:b/>
          <w:sz w:val="22"/>
          <w:szCs w:val="22"/>
        </w:rPr>
      </w:pPr>
      <w:r w:rsidRPr="00124A70">
        <w:rPr>
          <w:rFonts w:asciiTheme="minorHAnsi" w:hAnsiTheme="minorHAnsi"/>
          <w:noProof/>
          <w:sz w:val="22"/>
          <w:szCs w:val="22"/>
          <w:lang w:val="fr-FR" w:eastAsia="fr-FR"/>
        </w:rPr>
        <w:drawing>
          <wp:anchor distT="0" distB="0" distL="114300" distR="114300" simplePos="0" relativeHeight="251657728" behindDoc="0" locked="0" layoutInCell="1" allowOverlap="1" wp14:anchorId="6AE053C3" wp14:editId="4107D166">
            <wp:simplePos x="0" y="0"/>
            <wp:positionH relativeFrom="column">
              <wp:posOffset>131445</wp:posOffset>
            </wp:positionH>
            <wp:positionV relativeFrom="paragraph">
              <wp:posOffset>-146685</wp:posOffset>
            </wp:positionV>
            <wp:extent cx="1371600" cy="1270635"/>
            <wp:effectExtent l="0" t="0" r="0" b="0"/>
            <wp:wrapTight wrapText="bothSides">
              <wp:wrapPolygon edited="0">
                <wp:start x="0" y="0"/>
                <wp:lineTo x="0" y="21157"/>
                <wp:lineTo x="21200" y="21157"/>
                <wp:lineTo x="21200" y="0"/>
                <wp:lineTo x="0" y="0"/>
              </wp:wrapPolygon>
            </wp:wrapTight>
            <wp:docPr id="2" name="Image 2" descr="Logo_RQ-A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RQ-AC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C4C" w:rsidRPr="00124A70">
        <w:rPr>
          <w:rFonts w:asciiTheme="minorHAnsi" w:hAnsiTheme="minorHAnsi"/>
          <w:b/>
          <w:sz w:val="22"/>
          <w:szCs w:val="22"/>
        </w:rPr>
        <w:t>COMMUNIQUÉ</w:t>
      </w:r>
      <w:r w:rsidR="00A869AE" w:rsidRPr="00124A70">
        <w:rPr>
          <w:rFonts w:asciiTheme="minorHAnsi" w:hAnsiTheme="minorHAnsi"/>
          <w:b/>
          <w:sz w:val="22"/>
          <w:szCs w:val="22"/>
        </w:rPr>
        <w:t xml:space="preserve"> </w:t>
      </w:r>
      <w:r w:rsidR="00B8544D" w:rsidRPr="00124A70">
        <w:rPr>
          <w:rFonts w:asciiTheme="minorHAnsi" w:hAnsiTheme="minorHAnsi"/>
          <w:b/>
          <w:sz w:val="22"/>
          <w:szCs w:val="22"/>
        </w:rPr>
        <w:t>POUR DIFFUSION IMMÉDIATE</w:t>
      </w:r>
    </w:p>
    <w:p w14:paraId="3F670827" w14:textId="77777777" w:rsidR="00B8544D" w:rsidRPr="00124A70" w:rsidRDefault="00B8544D" w:rsidP="00B8544D">
      <w:pPr>
        <w:jc w:val="both"/>
        <w:rPr>
          <w:rFonts w:asciiTheme="minorHAnsi" w:hAnsiTheme="minorHAnsi"/>
          <w:b/>
          <w:sz w:val="22"/>
          <w:szCs w:val="22"/>
        </w:rPr>
      </w:pPr>
    </w:p>
    <w:p w14:paraId="6EB09403" w14:textId="3B1EB1F9" w:rsidR="00B8544D" w:rsidRPr="00BC1C69" w:rsidRDefault="00EE2E03" w:rsidP="00A869AE">
      <w:pPr>
        <w:jc w:val="right"/>
        <w:rPr>
          <w:rFonts w:asciiTheme="minorHAnsi" w:hAnsiTheme="minorHAnsi"/>
          <w:b/>
          <w:sz w:val="46"/>
          <w:szCs w:val="46"/>
        </w:rPr>
      </w:pPr>
      <w:r w:rsidRPr="00BC1C69">
        <w:rPr>
          <w:rFonts w:asciiTheme="minorHAnsi" w:hAnsiTheme="minorHAnsi"/>
          <w:b/>
          <w:sz w:val="46"/>
          <w:szCs w:val="46"/>
        </w:rPr>
        <w:t xml:space="preserve">Action </w:t>
      </w:r>
      <w:r w:rsidR="00226206">
        <w:rPr>
          <w:rFonts w:asciiTheme="minorHAnsi" w:hAnsiTheme="minorHAnsi"/>
          <w:b/>
          <w:sz w:val="46"/>
          <w:szCs w:val="46"/>
        </w:rPr>
        <w:t>C</w:t>
      </w:r>
      <w:r w:rsidRPr="00BC1C69">
        <w:rPr>
          <w:rFonts w:asciiTheme="minorHAnsi" w:hAnsiTheme="minorHAnsi"/>
          <w:b/>
          <w:sz w:val="46"/>
          <w:szCs w:val="46"/>
        </w:rPr>
        <w:t xml:space="preserve">ommunautaire </w:t>
      </w:r>
      <w:r w:rsidR="00226206">
        <w:rPr>
          <w:rFonts w:asciiTheme="minorHAnsi" w:hAnsiTheme="minorHAnsi"/>
          <w:b/>
          <w:sz w:val="46"/>
          <w:szCs w:val="46"/>
        </w:rPr>
        <w:t>A</w:t>
      </w:r>
      <w:r w:rsidR="00BC1C69" w:rsidRPr="00BC1C69">
        <w:rPr>
          <w:rFonts w:asciiTheme="minorHAnsi" w:hAnsiTheme="minorHAnsi"/>
          <w:b/>
          <w:sz w:val="46"/>
          <w:szCs w:val="46"/>
        </w:rPr>
        <w:t xml:space="preserve">utonome </w:t>
      </w:r>
      <w:r w:rsidRPr="00BC1C69">
        <w:rPr>
          <w:rFonts w:asciiTheme="minorHAnsi" w:hAnsiTheme="minorHAnsi"/>
          <w:b/>
          <w:sz w:val="46"/>
          <w:szCs w:val="46"/>
        </w:rPr>
        <w:t>-  Actions gouvernementales exigées</w:t>
      </w:r>
    </w:p>
    <w:p w14:paraId="072B1AC0" w14:textId="70EF2A4B" w:rsidR="00A335F5" w:rsidRDefault="00A335F5" w:rsidP="00A869AE">
      <w:pPr>
        <w:jc w:val="right"/>
        <w:rPr>
          <w:rFonts w:asciiTheme="minorHAnsi" w:hAnsiTheme="minorHAnsi"/>
          <w:b/>
          <w:sz w:val="36"/>
        </w:rPr>
      </w:pPr>
    </w:p>
    <w:p w14:paraId="3026FA91" w14:textId="77777777" w:rsidR="00CD263C" w:rsidRDefault="00CD263C" w:rsidP="00B007FD">
      <w:pPr>
        <w:tabs>
          <w:tab w:val="left" w:pos="542"/>
          <w:tab w:val="right" w:pos="6327"/>
        </w:tabs>
        <w:jc w:val="both"/>
        <w:rPr>
          <w:rFonts w:asciiTheme="minorHAnsi" w:hAnsiTheme="minorHAnsi"/>
          <w:b/>
          <w:sz w:val="22"/>
          <w:szCs w:val="22"/>
        </w:rPr>
      </w:pPr>
    </w:p>
    <w:p w14:paraId="261260D2" w14:textId="77777777" w:rsidR="00D3369F" w:rsidRDefault="00D3369F" w:rsidP="00B007FD">
      <w:pPr>
        <w:tabs>
          <w:tab w:val="left" w:pos="542"/>
          <w:tab w:val="right" w:pos="6327"/>
        </w:tabs>
        <w:jc w:val="both"/>
        <w:rPr>
          <w:rFonts w:asciiTheme="minorHAnsi" w:hAnsiTheme="minorHAnsi"/>
          <w:b/>
          <w:sz w:val="22"/>
          <w:szCs w:val="22"/>
        </w:rPr>
      </w:pPr>
    </w:p>
    <w:p w14:paraId="233F18DA" w14:textId="7D9F8353" w:rsidR="000D21BD" w:rsidRDefault="00B007FD" w:rsidP="00B007FD">
      <w:pPr>
        <w:tabs>
          <w:tab w:val="left" w:pos="542"/>
          <w:tab w:val="right" w:pos="6327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lang w:val="fr-FR" w:eastAsia="fr-FR"/>
        </w:rPr>
        <w:drawing>
          <wp:anchor distT="0" distB="0" distL="114300" distR="114300" simplePos="0" relativeHeight="251659776" behindDoc="0" locked="0" layoutInCell="1" allowOverlap="1" wp14:anchorId="2DBA0BFE" wp14:editId="4D7B9B4D">
            <wp:simplePos x="0" y="0"/>
            <wp:positionH relativeFrom="column">
              <wp:posOffset>4131945</wp:posOffset>
            </wp:positionH>
            <wp:positionV relativeFrom="paragraph">
              <wp:posOffset>59055</wp:posOffset>
            </wp:positionV>
            <wp:extent cx="2569210" cy="1714500"/>
            <wp:effectExtent l="0" t="0" r="0" b="12700"/>
            <wp:wrapTight wrapText="bothSides">
              <wp:wrapPolygon edited="0">
                <wp:start x="0" y="0"/>
                <wp:lineTo x="0" y="21440"/>
                <wp:lineTo x="21354" y="21440"/>
                <wp:lineTo x="21354" y="0"/>
                <wp:lineTo x="0" y="0"/>
              </wp:wrapPolygon>
            </wp:wrapTight>
            <wp:docPr id="4" name="Image 4" descr="4R3A8381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R3A8381-we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21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44D" w:rsidRPr="00686E0B">
        <w:rPr>
          <w:rFonts w:asciiTheme="minorHAnsi" w:hAnsiTheme="minorHAnsi"/>
          <w:b/>
          <w:sz w:val="22"/>
          <w:szCs w:val="22"/>
        </w:rPr>
        <w:t>MONTRÉAL</w:t>
      </w:r>
      <w:r w:rsidR="00B8544D" w:rsidRPr="00D3369F">
        <w:rPr>
          <w:rFonts w:asciiTheme="minorHAnsi" w:hAnsiTheme="minorHAnsi"/>
          <w:b/>
          <w:sz w:val="22"/>
          <w:szCs w:val="22"/>
        </w:rPr>
        <w:t xml:space="preserve">, </w:t>
      </w:r>
      <w:r w:rsidR="00DB2150" w:rsidRPr="00D3369F">
        <w:rPr>
          <w:rFonts w:asciiTheme="minorHAnsi" w:hAnsiTheme="minorHAnsi"/>
          <w:b/>
          <w:sz w:val="22"/>
          <w:szCs w:val="22"/>
        </w:rPr>
        <w:t xml:space="preserve">le </w:t>
      </w:r>
      <w:r w:rsidR="00F30039">
        <w:rPr>
          <w:rFonts w:asciiTheme="minorHAnsi" w:hAnsiTheme="minorHAnsi"/>
          <w:b/>
          <w:sz w:val="22"/>
          <w:szCs w:val="22"/>
        </w:rPr>
        <w:t>9</w:t>
      </w:r>
      <w:bookmarkStart w:id="0" w:name="_GoBack"/>
      <w:bookmarkEnd w:id="0"/>
      <w:r w:rsidR="00DB2150" w:rsidRPr="00D3369F">
        <w:rPr>
          <w:rFonts w:asciiTheme="minorHAnsi" w:hAnsiTheme="minorHAnsi"/>
          <w:b/>
          <w:sz w:val="22"/>
          <w:szCs w:val="22"/>
        </w:rPr>
        <w:t xml:space="preserve"> </w:t>
      </w:r>
      <w:r w:rsidR="00093C4C" w:rsidRPr="00D3369F">
        <w:rPr>
          <w:rFonts w:asciiTheme="minorHAnsi" w:hAnsiTheme="minorHAnsi"/>
          <w:b/>
          <w:sz w:val="22"/>
          <w:szCs w:val="22"/>
        </w:rPr>
        <w:t>septembre</w:t>
      </w:r>
      <w:r w:rsidR="00093C4C" w:rsidRPr="00686E0B">
        <w:rPr>
          <w:rFonts w:asciiTheme="minorHAnsi" w:hAnsiTheme="minorHAnsi"/>
          <w:b/>
          <w:sz w:val="22"/>
          <w:szCs w:val="22"/>
        </w:rPr>
        <w:t xml:space="preserve"> </w:t>
      </w:r>
      <w:r w:rsidR="00B8544D" w:rsidRPr="00686E0B">
        <w:rPr>
          <w:rFonts w:asciiTheme="minorHAnsi" w:hAnsiTheme="minorHAnsi"/>
          <w:b/>
          <w:sz w:val="22"/>
          <w:szCs w:val="22"/>
        </w:rPr>
        <w:t>201</w:t>
      </w:r>
      <w:r w:rsidR="00093C4C" w:rsidRPr="00686E0B">
        <w:rPr>
          <w:rFonts w:asciiTheme="minorHAnsi" w:hAnsiTheme="minorHAnsi"/>
          <w:b/>
          <w:sz w:val="22"/>
          <w:szCs w:val="22"/>
        </w:rPr>
        <w:t>5</w:t>
      </w:r>
      <w:r w:rsidR="00B8544D" w:rsidRPr="00686E0B">
        <w:rPr>
          <w:rFonts w:asciiTheme="minorHAnsi" w:hAnsiTheme="minorHAnsi"/>
          <w:sz w:val="22"/>
          <w:szCs w:val="22"/>
        </w:rPr>
        <w:t xml:space="preserve"> –</w:t>
      </w:r>
      <w:r w:rsidR="00DB3917" w:rsidRPr="00686E0B">
        <w:rPr>
          <w:rFonts w:asciiTheme="minorHAnsi" w:hAnsiTheme="minorHAnsi"/>
          <w:sz w:val="22"/>
          <w:szCs w:val="22"/>
        </w:rPr>
        <w:t xml:space="preserve"> </w:t>
      </w:r>
      <w:r w:rsidR="000D21BD">
        <w:rPr>
          <w:rFonts w:asciiTheme="minorHAnsi" w:hAnsiTheme="minorHAnsi"/>
          <w:sz w:val="22"/>
          <w:szCs w:val="22"/>
        </w:rPr>
        <w:t xml:space="preserve">La campagne </w:t>
      </w:r>
      <w:hyperlink r:id="rId11" w:history="1">
        <w:r w:rsidR="00226206">
          <w:rPr>
            <w:rStyle w:val="Lienhypertexte"/>
            <w:rFonts w:asciiTheme="minorHAnsi" w:hAnsiTheme="minorHAnsi"/>
            <w:sz w:val="22"/>
            <w:szCs w:val="22"/>
          </w:rPr>
          <w:t>« Action Communautaire A</w:t>
        </w:r>
        <w:r w:rsidR="000D21BD" w:rsidRPr="00686E0B">
          <w:rPr>
            <w:rStyle w:val="Lienhypertexte"/>
            <w:rFonts w:asciiTheme="minorHAnsi" w:hAnsiTheme="minorHAnsi"/>
            <w:sz w:val="22"/>
            <w:szCs w:val="22"/>
          </w:rPr>
          <w:t>utonome – Actions gouvernementales exigées »</w:t>
        </w:r>
      </w:hyperlink>
      <w:r w:rsidR="000D21BD" w:rsidRPr="000D21BD">
        <w:rPr>
          <w:rStyle w:val="Lienhypertexte"/>
          <w:rFonts w:asciiTheme="minorHAnsi" w:hAnsiTheme="minorHAnsi"/>
          <w:sz w:val="22"/>
          <w:szCs w:val="22"/>
          <w:u w:val="none"/>
        </w:rPr>
        <w:t xml:space="preserve"> </w:t>
      </w:r>
      <w:r w:rsidR="000D21BD" w:rsidRPr="00BC1C69">
        <w:rPr>
          <w:rFonts w:asciiTheme="minorHAnsi" w:hAnsiTheme="minorHAnsi"/>
          <w:sz w:val="22"/>
          <w:szCs w:val="22"/>
        </w:rPr>
        <w:t>porte la parole de 4</w:t>
      </w:r>
      <w:r w:rsidR="000D21BD">
        <w:rPr>
          <w:rFonts w:asciiTheme="minorHAnsi" w:hAnsiTheme="minorHAnsi"/>
          <w:sz w:val="22"/>
          <w:szCs w:val="22"/>
        </w:rPr>
        <w:t> </w:t>
      </w:r>
      <w:r w:rsidR="00226206">
        <w:rPr>
          <w:rFonts w:asciiTheme="minorHAnsi" w:hAnsiTheme="minorHAnsi"/>
          <w:sz w:val="22"/>
          <w:szCs w:val="22"/>
        </w:rPr>
        <w:t>000 organismes d’a</w:t>
      </w:r>
      <w:r w:rsidR="000D21BD" w:rsidRPr="00BC1C69">
        <w:rPr>
          <w:rFonts w:asciiTheme="minorHAnsi" w:hAnsiTheme="minorHAnsi"/>
          <w:sz w:val="22"/>
          <w:szCs w:val="22"/>
        </w:rPr>
        <w:t>ction communautaire autonome (ACA)</w:t>
      </w:r>
      <w:r w:rsidR="002B77F6">
        <w:rPr>
          <w:rFonts w:asciiTheme="minorHAnsi" w:hAnsiTheme="minorHAnsi"/>
          <w:sz w:val="22"/>
          <w:szCs w:val="22"/>
        </w:rPr>
        <w:t xml:space="preserve"> qui font </w:t>
      </w:r>
      <w:r w:rsidR="000D21BD">
        <w:rPr>
          <w:rFonts w:asciiTheme="minorHAnsi" w:hAnsiTheme="minorHAnsi"/>
          <w:sz w:val="22"/>
          <w:szCs w:val="22"/>
        </w:rPr>
        <w:t xml:space="preserve">front commun pour exiger </w:t>
      </w:r>
      <w:r w:rsidR="000D21BD" w:rsidRPr="00BC1C69">
        <w:rPr>
          <w:rFonts w:asciiTheme="minorHAnsi" w:hAnsiTheme="minorHAnsi"/>
          <w:sz w:val="22"/>
          <w:szCs w:val="22"/>
        </w:rPr>
        <w:t>des actions gouvernementales telles que le respect de la Politique de reconnaissance</w:t>
      </w:r>
      <w:r w:rsidR="000D21BD">
        <w:rPr>
          <w:rFonts w:asciiTheme="minorHAnsi" w:hAnsiTheme="minorHAnsi"/>
          <w:sz w:val="22"/>
          <w:szCs w:val="22"/>
        </w:rPr>
        <w:t xml:space="preserve"> de l’action communautaire et l’octroie d’un financement adéquat et indexé annuellement. </w:t>
      </w:r>
    </w:p>
    <w:p w14:paraId="3017FB74" w14:textId="77777777" w:rsidR="000D21BD" w:rsidRDefault="000D21BD" w:rsidP="00B007FD">
      <w:pPr>
        <w:jc w:val="both"/>
        <w:rPr>
          <w:rFonts w:asciiTheme="minorHAnsi" w:hAnsiTheme="minorHAnsi"/>
          <w:sz w:val="22"/>
          <w:szCs w:val="22"/>
        </w:rPr>
      </w:pPr>
    </w:p>
    <w:p w14:paraId="6E72259F" w14:textId="393CE10D" w:rsidR="009146CB" w:rsidRDefault="00226206" w:rsidP="00B007F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Dès cet automne, le </w:t>
      </w:r>
      <w:r w:rsidR="009146CB">
        <w:rPr>
          <w:rFonts w:asciiTheme="minorHAnsi" w:hAnsiTheme="minorHAnsi"/>
          <w:sz w:val="22"/>
          <w:szCs w:val="22"/>
        </w:rPr>
        <w:t>RQ-ACA (Réseau québécois de l’</w:t>
      </w:r>
      <w:r w:rsidR="00317597">
        <w:rPr>
          <w:rFonts w:asciiTheme="minorHAnsi" w:hAnsiTheme="minorHAnsi"/>
          <w:sz w:val="22"/>
          <w:szCs w:val="22"/>
        </w:rPr>
        <w:t xml:space="preserve">action communautaire autonome) </w:t>
      </w:r>
      <w:r>
        <w:rPr>
          <w:rFonts w:asciiTheme="minorHAnsi" w:hAnsiTheme="minorHAnsi"/>
          <w:sz w:val="22"/>
          <w:szCs w:val="22"/>
        </w:rPr>
        <w:t>prévoit diverses activités</w:t>
      </w:r>
      <w:r w:rsidR="0031759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dans le cadre de</w:t>
      </w:r>
      <w:r w:rsidR="000642D8">
        <w:rPr>
          <w:rFonts w:asciiTheme="minorHAnsi" w:hAnsiTheme="minorHAnsi"/>
          <w:sz w:val="22"/>
          <w:szCs w:val="22"/>
        </w:rPr>
        <w:t xml:space="preserve"> </w:t>
      </w:r>
      <w:r w:rsidR="003B3411">
        <w:rPr>
          <w:rFonts w:asciiTheme="minorHAnsi" w:hAnsiTheme="minorHAnsi"/>
          <w:sz w:val="22"/>
          <w:szCs w:val="22"/>
        </w:rPr>
        <w:t xml:space="preserve">cette </w:t>
      </w:r>
      <w:r w:rsidR="009146CB">
        <w:rPr>
          <w:rFonts w:asciiTheme="minorHAnsi" w:hAnsiTheme="minorHAnsi"/>
          <w:sz w:val="22"/>
          <w:szCs w:val="22"/>
        </w:rPr>
        <w:t xml:space="preserve">campagne </w:t>
      </w:r>
      <w:r w:rsidR="00BA79A0">
        <w:rPr>
          <w:rFonts w:asciiTheme="minorHAnsi" w:hAnsiTheme="minorHAnsi"/>
          <w:sz w:val="22"/>
          <w:szCs w:val="22"/>
        </w:rPr>
        <w:t xml:space="preserve">qui </w:t>
      </w:r>
      <w:r w:rsidR="000D21BD">
        <w:rPr>
          <w:rFonts w:asciiTheme="minorHAnsi" w:hAnsiTheme="minorHAnsi"/>
          <w:sz w:val="22"/>
          <w:szCs w:val="22"/>
        </w:rPr>
        <w:t xml:space="preserve">se rallie solidairement aux activités de </w:t>
      </w:r>
      <w:r w:rsidR="000642D8">
        <w:rPr>
          <w:rFonts w:asciiTheme="minorHAnsi" w:hAnsiTheme="minorHAnsi"/>
          <w:sz w:val="22"/>
          <w:szCs w:val="22"/>
        </w:rPr>
        <w:t xml:space="preserve">revendication </w:t>
      </w:r>
      <w:r w:rsidR="000D21BD">
        <w:rPr>
          <w:rFonts w:asciiTheme="minorHAnsi" w:hAnsiTheme="minorHAnsi"/>
          <w:sz w:val="22"/>
          <w:szCs w:val="22"/>
        </w:rPr>
        <w:t>d’organismes d’</w:t>
      </w:r>
      <w:r w:rsidR="00C03A8C">
        <w:rPr>
          <w:rFonts w:asciiTheme="minorHAnsi" w:hAnsiTheme="minorHAnsi"/>
          <w:sz w:val="22"/>
          <w:szCs w:val="22"/>
        </w:rPr>
        <w:t>ACA partout au Québec. L</w:t>
      </w:r>
      <w:r w:rsidR="000D21BD">
        <w:rPr>
          <w:rFonts w:asciiTheme="minorHAnsi" w:hAnsiTheme="minorHAnsi"/>
          <w:sz w:val="22"/>
          <w:szCs w:val="22"/>
        </w:rPr>
        <w:t>’activité première de la campagne</w:t>
      </w:r>
      <w:r w:rsidR="003B3411">
        <w:rPr>
          <w:rFonts w:asciiTheme="minorHAnsi" w:hAnsiTheme="minorHAnsi"/>
          <w:sz w:val="22"/>
          <w:szCs w:val="22"/>
        </w:rPr>
        <w:t xml:space="preserve"> prendra la forme d’une commission populaire pour l’ACA où des témoignages seront recueillis partout à travers la province.</w:t>
      </w:r>
      <w:r w:rsidR="00090A6B">
        <w:rPr>
          <w:rFonts w:asciiTheme="minorHAnsi" w:hAnsiTheme="minorHAnsi"/>
          <w:sz w:val="22"/>
          <w:szCs w:val="22"/>
        </w:rPr>
        <w:t xml:space="preserve"> </w:t>
      </w:r>
    </w:p>
    <w:p w14:paraId="7AC1D69B" w14:textId="77777777" w:rsidR="000D21BD" w:rsidRDefault="000D21BD" w:rsidP="00B007FD">
      <w:pPr>
        <w:jc w:val="both"/>
        <w:rPr>
          <w:rFonts w:asciiTheme="minorHAnsi" w:hAnsiTheme="minorHAnsi"/>
          <w:sz w:val="22"/>
          <w:szCs w:val="22"/>
        </w:rPr>
      </w:pPr>
    </w:p>
    <w:p w14:paraId="1DF3B8D3" w14:textId="1240D65E" w:rsidR="00FA63C0" w:rsidRPr="0078254E" w:rsidRDefault="009D5B34" w:rsidP="00B007FD">
      <w:pPr>
        <w:ind w:left="426" w:right="567"/>
        <w:jc w:val="both"/>
        <w:rPr>
          <w:rFonts w:asciiTheme="minorHAnsi" w:hAnsiTheme="minorHAnsi"/>
          <w:sz w:val="22"/>
          <w:szCs w:val="22"/>
        </w:rPr>
      </w:pPr>
      <w:r w:rsidRPr="0078254E">
        <w:rPr>
          <w:rFonts w:asciiTheme="minorHAnsi" w:hAnsiTheme="minorHAnsi"/>
          <w:sz w:val="22"/>
          <w:szCs w:val="22"/>
        </w:rPr>
        <w:t xml:space="preserve">Normand Gilbert, coordonnateur du RQ-ACA, témoigne que </w:t>
      </w:r>
      <w:r w:rsidR="00FA63C0" w:rsidRPr="0078254E">
        <w:rPr>
          <w:rFonts w:asciiTheme="minorHAnsi" w:hAnsiTheme="minorHAnsi"/>
          <w:sz w:val="22"/>
          <w:szCs w:val="22"/>
        </w:rPr>
        <w:t>« </w:t>
      </w:r>
      <w:r w:rsidRPr="0078254E">
        <w:rPr>
          <w:rFonts w:asciiTheme="minorHAnsi" w:hAnsiTheme="minorHAnsi"/>
          <w:sz w:val="22"/>
          <w:szCs w:val="22"/>
        </w:rPr>
        <w:t>l</w:t>
      </w:r>
      <w:r w:rsidR="002B77F6" w:rsidRPr="0078254E">
        <w:rPr>
          <w:rFonts w:asciiTheme="minorHAnsi" w:hAnsiTheme="minorHAnsi"/>
          <w:sz w:val="22"/>
          <w:szCs w:val="22"/>
        </w:rPr>
        <w:t xml:space="preserve">e besoin de </w:t>
      </w:r>
      <w:r w:rsidR="00FB6ACD" w:rsidRPr="0078254E">
        <w:rPr>
          <w:rFonts w:asciiTheme="minorHAnsi" w:hAnsiTheme="minorHAnsi"/>
          <w:sz w:val="22"/>
          <w:szCs w:val="22"/>
        </w:rPr>
        <w:t>ressources</w:t>
      </w:r>
      <w:r w:rsidR="00FA63C0" w:rsidRPr="0078254E">
        <w:rPr>
          <w:rFonts w:asciiTheme="minorHAnsi" w:hAnsiTheme="minorHAnsi"/>
          <w:sz w:val="22"/>
          <w:szCs w:val="22"/>
        </w:rPr>
        <w:t xml:space="preserve"> est </w:t>
      </w:r>
      <w:r w:rsidR="00EE6B4E" w:rsidRPr="0078254E">
        <w:rPr>
          <w:rFonts w:asciiTheme="minorHAnsi" w:hAnsiTheme="minorHAnsi"/>
          <w:sz w:val="22"/>
          <w:szCs w:val="22"/>
        </w:rPr>
        <w:t>criant dans les organismes</w:t>
      </w:r>
      <w:r w:rsidR="00392C14" w:rsidRPr="0078254E">
        <w:rPr>
          <w:rFonts w:asciiTheme="minorHAnsi" w:hAnsiTheme="minorHAnsi"/>
          <w:sz w:val="22"/>
          <w:szCs w:val="22"/>
        </w:rPr>
        <w:t xml:space="preserve"> et</w:t>
      </w:r>
      <w:r w:rsidR="00A862CF" w:rsidRPr="0078254E">
        <w:rPr>
          <w:rFonts w:asciiTheme="minorHAnsi" w:hAnsiTheme="minorHAnsi"/>
          <w:sz w:val="22"/>
          <w:szCs w:val="22"/>
        </w:rPr>
        <w:t xml:space="preserve"> ne peut être ignoré</w:t>
      </w:r>
      <w:r w:rsidR="00CC2CD0" w:rsidRPr="0078254E">
        <w:rPr>
          <w:rFonts w:asciiTheme="minorHAnsi" w:hAnsiTheme="minorHAnsi"/>
          <w:sz w:val="22"/>
          <w:szCs w:val="22"/>
        </w:rPr>
        <w:t xml:space="preserve">, d’où la nécessité de s’unir pour porter notre voix. D’ailleurs, la </w:t>
      </w:r>
      <w:r w:rsidRPr="0078254E">
        <w:rPr>
          <w:rFonts w:asciiTheme="minorHAnsi" w:hAnsiTheme="minorHAnsi"/>
          <w:sz w:val="22"/>
          <w:szCs w:val="22"/>
        </w:rPr>
        <w:t>C</w:t>
      </w:r>
      <w:r w:rsidR="00FA63C0" w:rsidRPr="0078254E">
        <w:rPr>
          <w:rFonts w:asciiTheme="minorHAnsi" w:hAnsiTheme="minorHAnsi"/>
          <w:sz w:val="22"/>
          <w:szCs w:val="22"/>
        </w:rPr>
        <w:t>ommission</w:t>
      </w:r>
      <w:r w:rsidR="00FB22DC" w:rsidRPr="0078254E">
        <w:rPr>
          <w:rFonts w:asciiTheme="minorHAnsi" w:hAnsiTheme="minorHAnsi"/>
          <w:sz w:val="22"/>
          <w:szCs w:val="22"/>
        </w:rPr>
        <w:t xml:space="preserve"> pour l’ACA sera </w:t>
      </w:r>
      <w:r w:rsidR="00FA63C0" w:rsidRPr="0078254E">
        <w:rPr>
          <w:rFonts w:asciiTheme="minorHAnsi" w:hAnsiTheme="minorHAnsi"/>
          <w:sz w:val="22"/>
          <w:szCs w:val="22"/>
        </w:rPr>
        <w:t>une excellente occasion pour les organismes d’ACA de l’ensemble</w:t>
      </w:r>
      <w:r w:rsidR="00CC2CD0" w:rsidRPr="0078254E">
        <w:rPr>
          <w:rFonts w:asciiTheme="minorHAnsi" w:hAnsiTheme="minorHAnsi"/>
          <w:sz w:val="22"/>
          <w:szCs w:val="22"/>
        </w:rPr>
        <w:t xml:space="preserve"> du Québec d’exprimer</w:t>
      </w:r>
      <w:r w:rsidR="00FA63C0" w:rsidRPr="0078254E">
        <w:rPr>
          <w:rFonts w:asciiTheme="minorHAnsi" w:hAnsiTheme="minorHAnsi"/>
          <w:sz w:val="22"/>
          <w:szCs w:val="22"/>
        </w:rPr>
        <w:t xml:space="preserve"> leurs revendications, en plus de mettre en valeur les impacts positifs de leur travail. »</w:t>
      </w:r>
      <w:r w:rsidRPr="0078254E">
        <w:rPr>
          <w:rFonts w:asciiTheme="minorHAnsi" w:hAnsiTheme="minorHAnsi"/>
          <w:sz w:val="22"/>
          <w:szCs w:val="22"/>
        </w:rPr>
        <w:t xml:space="preserve"> </w:t>
      </w:r>
      <w:r w:rsidR="00370218" w:rsidRPr="0078254E">
        <w:rPr>
          <w:rFonts w:asciiTheme="minorHAnsi" w:hAnsiTheme="minorHAnsi"/>
          <w:sz w:val="22"/>
          <w:szCs w:val="22"/>
        </w:rPr>
        <w:t xml:space="preserve"> </w:t>
      </w:r>
    </w:p>
    <w:p w14:paraId="2A0634B2" w14:textId="77777777" w:rsidR="00EE12C1" w:rsidRPr="00686E0B" w:rsidRDefault="00EE12C1" w:rsidP="00B8544D">
      <w:pPr>
        <w:jc w:val="both"/>
        <w:rPr>
          <w:rFonts w:asciiTheme="minorHAnsi" w:hAnsiTheme="minorHAnsi"/>
          <w:sz w:val="22"/>
          <w:szCs w:val="22"/>
        </w:rPr>
      </w:pPr>
    </w:p>
    <w:p w14:paraId="2FC20B5D" w14:textId="2E6E1201" w:rsidR="007E78B3" w:rsidRPr="005D5C47" w:rsidRDefault="003B3411" w:rsidP="007E78B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Contrairement à la Commission Robillard</w:t>
      </w:r>
      <w:r>
        <w:rPr>
          <w:rStyle w:val="Marquenotebasdepage"/>
          <w:rFonts w:asciiTheme="minorHAnsi" w:hAnsiTheme="minorHAnsi"/>
          <w:sz w:val="22"/>
          <w:szCs w:val="22"/>
        </w:rPr>
        <w:footnoteReference w:id="1"/>
      </w:r>
      <w:r>
        <w:rPr>
          <w:rFonts w:asciiTheme="minorHAnsi" w:hAnsiTheme="minorHAnsi"/>
          <w:sz w:val="22"/>
          <w:szCs w:val="22"/>
        </w:rPr>
        <w:t xml:space="preserve"> qui laisse sous-entendre que les organismes communautaires pourraient remplacer les</w:t>
      </w:r>
      <w:r w:rsidR="00F30039">
        <w:rPr>
          <w:rFonts w:asciiTheme="minorHAnsi" w:hAnsiTheme="minorHAnsi"/>
          <w:sz w:val="22"/>
          <w:szCs w:val="22"/>
        </w:rPr>
        <w:t xml:space="preserve"> services publics à meilleur cou</w:t>
      </w:r>
      <w:r>
        <w:rPr>
          <w:rFonts w:asciiTheme="minorHAnsi" w:hAnsiTheme="minorHAnsi"/>
          <w:sz w:val="22"/>
          <w:szCs w:val="22"/>
        </w:rPr>
        <w:t>t, le RQ-ACA r</w:t>
      </w:r>
      <w:r w:rsidR="009A1A3B">
        <w:rPr>
          <w:rFonts w:asciiTheme="minorHAnsi" w:hAnsiTheme="minorHAnsi"/>
          <w:sz w:val="22"/>
          <w:szCs w:val="22"/>
        </w:rPr>
        <w:t>appel</w:t>
      </w:r>
      <w:r w:rsidR="002B77F6">
        <w:rPr>
          <w:rFonts w:asciiTheme="minorHAnsi" w:hAnsiTheme="minorHAnsi"/>
          <w:sz w:val="22"/>
          <w:szCs w:val="22"/>
        </w:rPr>
        <w:t>le</w:t>
      </w:r>
      <w:r w:rsidR="009A1A3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plutôt </w:t>
      </w:r>
      <w:r w:rsidR="009A1A3B">
        <w:rPr>
          <w:rFonts w:asciiTheme="minorHAnsi" w:hAnsiTheme="minorHAnsi"/>
          <w:sz w:val="22"/>
          <w:szCs w:val="22"/>
        </w:rPr>
        <w:t>au gouvernement les ententes qu’il a déjà é</w:t>
      </w:r>
      <w:r w:rsidR="0078254E">
        <w:rPr>
          <w:rFonts w:asciiTheme="minorHAnsi" w:hAnsiTheme="minorHAnsi"/>
          <w:sz w:val="22"/>
          <w:szCs w:val="22"/>
        </w:rPr>
        <w:t>tablies avec le mouvement d’ACA</w:t>
      </w:r>
      <w:r w:rsidR="009A1A3B">
        <w:rPr>
          <w:rFonts w:asciiTheme="minorHAnsi" w:hAnsiTheme="minorHAnsi"/>
          <w:sz w:val="22"/>
          <w:szCs w:val="22"/>
        </w:rPr>
        <w:t xml:space="preserve"> et la nécessité de respecter ses engagements. </w:t>
      </w:r>
      <w:r w:rsidR="00CC2862" w:rsidRPr="00686E0B">
        <w:rPr>
          <w:rFonts w:asciiTheme="minorHAnsi" w:hAnsiTheme="minorHAnsi"/>
          <w:sz w:val="22"/>
          <w:szCs w:val="22"/>
        </w:rPr>
        <w:t>La Politique de reconnaissance de l’</w:t>
      </w:r>
      <w:r w:rsidR="0099695A">
        <w:rPr>
          <w:rFonts w:asciiTheme="minorHAnsi" w:hAnsiTheme="minorHAnsi"/>
          <w:sz w:val="22"/>
          <w:szCs w:val="22"/>
        </w:rPr>
        <w:t>action communautaire</w:t>
      </w:r>
      <w:r w:rsidR="00F640E9" w:rsidRPr="00686E0B">
        <w:rPr>
          <w:rFonts w:asciiTheme="minorHAnsi" w:hAnsiTheme="minorHAnsi"/>
          <w:sz w:val="22"/>
          <w:szCs w:val="22"/>
        </w:rPr>
        <w:t>, adoptée en 2001,</w:t>
      </w:r>
      <w:r w:rsidR="00CC2862" w:rsidRPr="00686E0B">
        <w:rPr>
          <w:rFonts w:asciiTheme="minorHAnsi" w:hAnsiTheme="minorHAnsi"/>
          <w:sz w:val="22"/>
          <w:szCs w:val="22"/>
        </w:rPr>
        <w:t xml:space="preserve"> stipule </w:t>
      </w:r>
      <w:r w:rsidR="00F640E9" w:rsidRPr="00686E0B">
        <w:rPr>
          <w:rFonts w:asciiTheme="minorHAnsi" w:hAnsiTheme="minorHAnsi"/>
          <w:sz w:val="22"/>
          <w:szCs w:val="22"/>
        </w:rPr>
        <w:t xml:space="preserve">que « le gouvernement place les organismes communautaires au centre des pratiques sociales québécoises et </w:t>
      </w:r>
      <w:r w:rsidR="002E42F0" w:rsidRPr="00686E0B">
        <w:rPr>
          <w:rFonts w:asciiTheme="minorHAnsi" w:hAnsiTheme="minorHAnsi"/>
          <w:sz w:val="22"/>
          <w:szCs w:val="22"/>
        </w:rPr>
        <w:t>reconnait</w:t>
      </w:r>
      <w:r w:rsidR="00F640E9" w:rsidRPr="00686E0B">
        <w:rPr>
          <w:rFonts w:asciiTheme="minorHAnsi" w:hAnsiTheme="minorHAnsi"/>
          <w:sz w:val="22"/>
          <w:szCs w:val="22"/>
        </w:rPr>
        <w:t xml:space="preserve"> leur rôle dans le développement social et économique du Québec tout en maintenant leur autonomie et leur pouvoir d’initiat</w:t>
      </w:r>
      <w:r w:rsidR="00FA30AA" w:rsidRPr="00686E0B">
        <w:rPr>
          <w:rFonts w:asciiTheme="minorHAnsi" w:hAnsiTheme="minorHAnsi"/>
          <w:sz w:val="22"/>
          <w:szCs w:val="22"/>
        </w:rPr>
        <w:t>ive</w:t>
      </w:r>
      <w:r w:rsidR="005A6025">
        <w:rPr>
          <w:rFonts w:asciiTheme="minorHAnsi" w:hAnsiTheme="minorHAnsi"/>
          <w:sz w:val="22"/>
          <w:szCs w:val="22"/>
        </w:rPr>
        <w:t> </w:t>
      </w:r>
      <w:r w:rsidR="00F640E9" w:rsidRPr="009D5B34">
        <w:rPr>
          <w:rFonts w:asciiTheme="minorHAnsi" w:hAnsiTheme="minorHAnsi"/>
          <w:sz w:val="22"/>
          <w:szCs w:val="22"/>
        </w:rPr>
        <w:t>»</w:t>
      </w:r>
      <w:r w:rsidR="00FA30AA" w:rsidRPr="009D5B34">
        <w:rPr>
          <w:rFonts w:asciiTheme="minorHAnsi" w:hAnsiTheme="minorHAnsi"/>
          <w:sz w:val="22"/>
          <w:szCs w:val="22"/>
        </w:rPr>
        <w:t xml:space="preserve">. </w:t>
      </w:r>
      <w:r w:rsidR="00124A70" w:rsidRPr="009D5B34">
        <w:rPr>
          <w:rFonts w:asciiTheme="minorHAnsi" w:hAnsiTheme="minorHAnsi"/>
          <w:sz w:val="22"/>
          <w:szCs w:val="22"/>
        </w:rPr>
        <w:t>Or,</w:t>
      </w:r>
      <w:r w:rsidR="002E42F0" w:rsidRPr="009D5B34">
        <w:rPr>
          <w:rFonts w:asciiTheme="minorHAnsi" w:hAnsiTheme="minorHAnsi"/>
          <w:sz w:val="22"/>
          <w:szCs w:val="22"/>
        </w:rPr>
        <w:t xml:space="preserve"> le gouvernement continue de laisser les organismes d’ACA dans des situations précaires, affaiblissant ainsi leur pouvoir </w:t>
      </w:r>
      <w:r w:rsidR="00CC2CD0">
        <w:rPr>
          <w:rFonts w:asciiTheme="minorHAnsi" w:hAnsiTheme="minorHAnsi"/>
          <w:sz w:val="22"/>
          <w:szCs w:val="22"/>
        </w:rPr>
        <w:t>d’action.</w:t>
      </w:r>
      <w:r w:rsidR="00A23B82" w:rsidRPr="009D5B34">
        <w:rPr>
          <w:rFonts w:asciiTheme="minorHAnsi" w:hAnsiTheme="minorHAnsi"/>
          <w:sz w:val="22"/>
          <w:szCs w:val="22"/>
        </w:rPr>
        <w:t xml:space="preserve"> </w:t>
      </w:r>
      <w:r w:rsidR="004360E8" w:rsidRPr="009D5B34">
        <w:rPr>
          <w:rFonts w:asciiTheme="minorHAnsi" w:hAnsiTheme="minorHAnsi"/>
          <w:sz w:val="22"/>
          <w:szCs w:val="22"/>
        </w:rPr>
        <w:t>E</w:t>
      </w:r>
      <w:r w:rsidR="002E42F0" w:rsidRPr="009D5B34">
        <w:rPr>
          <w:rFonts w:asciiTheme="minorHAnsi" w:hAnsiTheme="minorHAnsi"/>
          <w:sz w:val="22"/>
          <w:szCs w:val="22"/>
        </w:rPr>
        <w:t xml:space="preserve">t pourtant, </w:t>
      </w:r>
      <w:r w:rsidR="004360E8" w:rsidRPr="009D5B34">
        <w:rPr>
          <w:rFonts w:asciiTheme="minorHAnsi" w:hAnsiTheme="minorHAnsi"/>
          <w:sz w:val="22"/>
          <w:szCs w:val="22"/>
        </w:rPr>
        <w:t>voyant les piliers sociaux s’ébranler, il semble que</w:t>
      </w:r>
      <w:r w:rsidR="002E42F0" w:rsidRPr="009D5B34">
        <w:rPr>
          <w:rFonts w:asciiTheme="minorHAnsi" w:hAnsiTheme="minorHAnsi"/>
          <w:sz w:val="22"/>
          <w:szCs w:val="22"/>
        </w:rPr>
        <w:t xml:space="preserve"> </w:t>
      </w:r>
      <w:r w:rsidR="006E2BD2" w:rsidRPr="009D5B34">
        <w:rPr>
          <w:rFonts w:asciiTheme="minorHAnsi" w:hAnsiTheme="minorHAnsi"/>
          <w:sz w:val="22"/>
          <w:szCs w:val="22"/>
        </w:rPr>
        <w:t>le Québec a</w:t>
      </w:r>
      <w:r w:rsidR="004360E8" w:rsidRPr="009D5B34">
        <w:rPr>
          <w:rFonts w:asciiTheme="minorHAnsi" w:hAnsiTheme="minorHAnsi"/>
          <w:sz w:val="22"/>
          <w:szCs w:val="22"/>
        </w:rPr>
        <w:t xml:space="preserve"> besoin</w:t>
      </w:r>
      <w:r w:rsidR="00EE6B4E" w:rsidRPr="009D5B34">
        <w:rPr>
          <w:rFonts w:asciiTheme="minorHAnsi" w:hAnsiTheme="minorHAnsi"/>
          <w:sz w:val="22"/>
          <w:szCs w:val="22"/>
        </w:rPr>
        <w:t xml:space="preserve"> </w:t>
      </w:r>
      <w:r w:rsidR="00CC2CD0">
        <w:rPr>
          <w:rFonts w:asciiTheme="minorHAnsi" w:hAnsiTheme="minorHAnsi"/>
          <w:sz w:val="22"/>
          <w:szCs w:val="22"/>
        </w:rPr>
        <w:t xml:space="preserve">plus que jamais </w:t>
      </w:r>
      <w:r w:rsidR="00EE6B4E" w:rsidRPr="009D5B34">
        <w:rPr>
          <w:rFonts w:asciiTheme="minorHAnsi" w:hAnsiTheme="minorHAnsi"/>
          <w:sz w:val="22"/>
          <w:szCs w:val="22"/>
        </w:rPr>
        <w:t xml:space="preserve">de l’intervention de ces </w:t>
      </w:r>
      <w:r>
        <w:rPr>
          <w:rFonts w:asciiTheme="minorHAnsi" w:hAnsiTheme="minorHAnsi"/>
          <w:sz w:val="22"/>
          <w:szCs w:val="22"/>
        </w:rPr>
        <w:t xml:space="preserve">personnes </w:t>
      </w:r>
      <w:proofErr w:type="spellStart"/>
      <w:r>
        <w:rPr>
          <w:rFonts w:asciiTheme="minorHAnsi" w:hAnsiTheme="minorHAnsi"/>
          <w:sz w:val="22"/>
          <w:szCs w:val="22"/>
        </w:rPr>
        <w:t>oeuvrant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="00CC2CD0">
        <w:rPr>
          <w:rFonts w:asciiTheme="minorHAnsi" w:hAnsiTheme="minorHAnsi"/>
          <w:sz w:val="22"/>
          <w:szCs w:val="22"/>
        </w:rPr>
        <w:t xml:space="preserve">au </w:t>
      </w:r>
      <w:r>
        <w:rPr>
          <w:rFonts w:asciiTheme="minorHAnsi" w:hAnsiTheme="minorHAnsi"/>
          <w:sz w:val="22"/>
          <w:szCs w:val="22"/>
        </w:rPr>
        <w:t xml:space="preserve">renforcement du </w:t>
      </w:r>
      <w:r w:rsidR="00CC2CD0">
        <w:rPr>
          <w:rFonts w:asciiTheme="minorHAnsi" w:hAnsiTheme="minorHAnsi"/>
          <w:sz w:val="22"/>
          <w:szCs w:val="22"/>
        </w:rPr>
        <w:t>tissu social québécois</w:t>
      </w:r>
      <w:r w:rsidR="00587AA8" w:rsidRPr="009D5B34">
        <w:rPr>
          <w:rFonts w:asciiTheme="minorHAnsi" w:hAnsiTheme="minorHAnsi"/>
          <w:sz w:val="22"/>
          <w:szCs w:val="22"/>
        </w:rPr>
        <w:t>.</w:t>
      </w:r>
      <w:r w:rsidR="009D5B34" w:rsidRPr="009D5B34">
        <w:rPr>
          <w:rFonts w:asciiTheme="minorHAnsi" w:hAnsiTheme="minorHAnsi"/>
          <w:sz w:val="22"/>
          <w:szCs w:val="22"/>
        </w:rPr>
        <w:t xml:space="preserve"> </w:t>
      </w:r>
      <w:hyperlink r:id="rId12" w:history="1">
        <w:r w:rsidR="009D5B34" w:rsidRPr="009D5B34">
          <w:rPr>
            <w:rStyle w:val="Lienhypertexte"/>
            <w:rFonts w:asciiTheme="minorHAnsi" w:hAnsiTheme="minorHAnsi"/>
            <w:sz w:val="22"/>
            <w:szCs w:val="22"/>
          </w:rPr>
          <w:t>www.mobilistionaca.com</w:t>
        </w:r>
      </w:hyperlink>
      <w:r w:rsidR="009D5B34" w:rsidRPr="009D5B34">
        <w:rPr>
          <w:rFonts w:asciiTheme="minorHAnsi" w:hAnsiTheme="minorHAnsi"/>
          <w:sz w:val="22"/>
          <w:szCs w:val="22"/>
        </w:rPr>
        <w:t xml:space="preserve"> .</w:t>
      </w:r>
    </w:p>
    <w:p w14:paraId="423ACB52" w14:textId="77777777" w:rsidR="00B8544D" w:rsidRPr="00686E0B" w:rsidRDefault="00B8544D" w:rsidP="00857ED1">
      <w:pPr>
        <w:jc w:val="both"/>
        <w:rPr>
          <w:rFonts w:asciiTheme="minorHAnsi" w:hAnsiTheme="minorHAnsi"/>
          <w:sz w:val="20"/>
          <w:szCs w:val="20"/>
        </w:rPr>
      </w:pPr>
    </w:p>
    <w:p w14:paraId="626768D6" w14:textId="77777777" w:rsidR="00CD263C" w:rsidRDefault="00CD263C" w:rsidP="00AE540E">
      <w:pPr>
        <w:jc w:val="center"/>
        <w:rPr>
          <w:rFonts w:asciiTheme="minorHAnsi" w:hAnsiTheme="minorHAnsi"/>
          <w:sz w:val="20"/>
          <w:szCs w:val="20"/>
        </w:rPr>
      </w:pPr>
    </w:p>
    <w:p w14:paraId="6496EF24" w14:textId="77777777" w:rsidR="00B8544D" w:rsidRPr="00686E0B" w:rsidRDefault="00AE540E" w:rsidP="00AE540E">
      <w:pPr>
        <w:jc w:val="center"/>
        <w:rPr>
          <w:rFonts w:asciiTheme="minorHAnsi" w:hAnsiTheme="minorHAnsi"/>
          <w:sz w:val="20"/>
          <w:szCs w:val="20"/>
        </w:rPr>
      </w:pPr>
      <w:r w:rsidRPr="00686E0B">
        <w:rPr>
          <w:rFonts w:asciiTheme="minorHAnsi" w:hAnsiTheme="minorHAnsi"/>
          <w:sz w:val="20"/>
          <w:szCs w:val="20"/>
        </w:rPr>
        <w:t xml:space="preserve">- </w:t>
      </w:r>
      <w:r w:rsidR="00B8544D" w:rsidRPr="00686E0B">
        <w:rPr>
          <w:rFonts w:asciiTheme="minorHAnsi" w:hAnsiTheme="minorHAnsi"/>
          <w:sz w:val="20"/>
          <w:szCs w:val="20"/>
        </w:rPr>
        <w:t>30</w:t>
      </w:r>
      <w:r w:rsidRPr="00686E0B">
        <w:rPr>
          <w:rFonts w:asciiTheme="minorHAnsi" w:hAnsiTheme="minorHAnsi"/>
          <w:sz w:val="20"/>
          <w:szCs w:val="20"/>
        </w:rPr>
        <w:t xml:space="preserve"> -</w:t>
      </w:r>
    </w:p>
    <w:p w14:paraId="342DC39E" w14:textId="77777777" w:rsidR="00CD263C" w:rsidRDefault="00CD263C" w:rsidP="00B8544D">
      <w:pPr>
        <w:ind w:right="-283"/>
        <w:jc w:val="both"/>
        <w:rPr>
          <w:rFonts w:asciiTheme="minorHAnsi" w:hAnsiTheme="minorHAnsi"/>
          <w:i/>
          <w:sz w:val="20"/>
          <w:szCs w:val="20"/>
        </w:rPr>
      </w:pPr>
    </w:p>
    <w:p w14:paraId="60AB6E06" w14:textId="77777777" w:rsidR="00B8544D" w:rsidRDefault="00B8544D" w:rsidP="00B8544D">
      <w:pPr>
        <w:ind w:right="-283"/>
        <w:jc w:val="both"/>
        <w:rPr>
          <w:rFonts w:asciiTheme="minorHAnsi" w:hAnsiTheme="minorHAnsi"/>
          <w:i/>
          <w:sz w:val="20"/>
          <w:szCs w:val="20"/>
        </w:rPr>
      </w:pPr>
      <w:r w:rsidRPr="00686E0B">
        <w:rPr>
          <w:rFonts w:asciiTheme="minorHAnsi" w:hAnsiTheme="minorHAnsi"/>
          <w:i/>
          <w:sz w:val="20"/>
          <w:szCs w:val="20"/>
        </w:rPr>
        <w:t xml:space="preserve">Interlocuteur privilégié du gouvernement en matière d’action communautaire autonome, le RQ-ACA regroupe 60 regroupements nationaux rejoignant plus de 4 000 organismes d’ACA à travers le Québec, lesquels interviennent sur une multitude de problématiques. </w:t>
      </w:r>
    </w:p>
    <w:p w14:paraId="13ADDE0E" w14:textId="77777777" w:rsidR="00226206" w:rsidRDefault="00226206" w:rsidP="00B8544D">
      <w:pPr>
        <w:ind w:right="-283"/>
        <w:jc w:val="both"/>
        <w:rPr>
          <w:rFonts w:asciiTheme="minorHAnsi" w:hAnsiTheme="minorHAnsi"/>
          <w:i/>
          <w:sz w:val="20"/>
          <w:szCs w:val="20"/>
        </w:rPr>
      </w:pPr>
    </w:p>
    <w:p w14:paraId="5AB65120" w14:textId="77777777" w:rsidR="00CD263C" w:rsidRPr="00686E0B" w:rsidRDefault="00CD263C" w:rsidP="00B8544D">
      <w:pPr>
        <w:ind w:right="-283"/>
        <w:jc w:val="both"/>
        <w:rPr>
          <w:rFonts w:asciiTheme="minorHAnsi" w:hAnsiTheme="minorHAnsi"/>
          <w:i/>
          <w:sz w:val="20"/>
          <w:szCs w:val="20"/>
        </w:rPr>
      </w:pPr>
    </w:p>
    <w:p w14:paraId="5D857AE1" w14:textId="77777777" w:rsidR="00B007FD" w:rsidRDefault="00093C4C" w:rsidP="00AE540E">
      <w:pPr>
        <w:ind w:right="-283"/>
        <w:jc w:val="both"/>
        <w:rPr>
          <w:rFonts w:asciiTheme="minorHAnsi" w:hAnsiTheme="minorHAnsi"/>
          <w:b/>
          <w:sz w:val="20"/>
          <w:szCs w:val="20"/>
        </w:rPr>
      </w:pPr>
      <w:r w:rsidRPr="002B77F6">
        <w:rPr>
          <w:rFonts w:asciiTheme="minorHAnsi" w:hAnsiTheme="minorHAnsi"/>
          <w:b/>
          <w:sz w:val="20"/>
          <w:szCs w:val="20"/>
        </w:rPr>
        <w:t>Marie-Josée Filion</w:t>
      </w:r>
      <w:r w:rsidR="00B8544D" w:rsidRPr="002B77F6">
        <w:rPr>
          <w:rFonts w:asciiTheme="minorHAnsi" w:hAnsiTheme="minorHAnsi"/>
          <w:b/>
          <w:sz w:val="20"/>
          <w:szCs w:val="20"/>
        </w:rPr>
        <w:t>, agente de communication</w:t>
      </w:r>
    </w:p>
    <w:p w14:paraId="709DA56E" w14:textId="68212082" w:rsidR="00857ED1" w:rsidRPr="002B77F6" w:rsidRDefault="00B8544D" w:rsidP="00AE540E">
      <w:pPr>
        <w:ind w:right="-283"/>
        <w:jc w:val="both"/>
        <w:rPr>
          <w:rFonts w:asciiTheme="minorHAnsi" w:hAnsiTheme="minorHAnsi"/>
          <w:sz w:val="20"/>
          <w:szCs w:val="20"/>
        </w:rPr>
      </w:pPr>
      <w:r w:rsidRPr="002B77F6">
        <w:rPr>
          <w:rFonts w:asciiTheme="minorHAnsi" w:hAnsiTheme="minorHAnsi"/>
          <w:b/>
          <w:sz w:val="20"/>
          <w:szCs w:val="20"/>
        </w:rPr>
        <w:t>Bureau</w:t>
      </w:r>
      <w:r w:rsidR="00E703A6" w:rsidRPr="002B77F6">
        <w:rPr>
          <w:rFonts w:asciiTheme="minorHAnsi" w:hAnsiTheme="minorHAnsi"/>
          <w:sz w:val="20"/>
          <w:szCs w:val="20"/>
        </w:rPr>
        <w:t>: (514) 845-6386</w:t>
      </w:r>
      <w:r w:rsidR="00AE540E" w:rsidRPr="002B77F6">
        <w:rPr>
          <w:rFonts w:asciiTheme="minorHAnsi" w:hAnsiTheme="minorHAnsi"/>
          <w:sz w:val="20"/>
          <w:szCs w:val="20"/>
        </w:rPr>
        <w:t xml:space="preserve">   |    </w:t>
      </w:r>
      <w:r w:rsidR="00857ED1" w:rsidRPr="002B77F6">
        <w:rPr>
          <w:rFonts w:asciiTheme="minorHAnsi" w:hAnsiTheme="minorHAnsi"/>
          <w:b/>
          <w:sz w:val="20"/>
          <w:szCs w:val="20"/>
        </w:rPr>
        <w:t>Courriel </w:t>
      </w:r>
      <w:r w:rsidR="00857ED1" w:rsidRPr="002B77F6">
        <w:rPr>
          <w:rFonts w:asciiTheme="minorHAnsi" w:hAnsiTheme="minorHAnsi"/>
          <w:sz w:val="20"/>
          <w:szCs w:val="20"/>
        </w:rPr>
        <w:t xml:space="preserve">: </w:t>
      </w:r>
      <w:hyperlink r:id="rId13" w:history="1">
        <w:r w:rsidR="00857ED1" w:rsidRPr="002B77F6">
          <w:rPr>
            <w:rStyle w:val="Lienhypertexte"/>
            <w:rFonts w:asciiTheme="minorHAnsi" w:hAnsiTheme="minorHAnsi"/>
            <w:sz w:val="20"/>
            <w:szCs w:val="20"/>
          </w:rPr>
          <w:t>communication@rq-aca.org</w:t>
        </w:r>
      </w:hyperlink>
      <w:r w:rsidR="00857ED1" w:rsidRPr="002B77F6">
        <w:rPr>
          <w:rFonts w:asciiTheme="minorHAnsi" w:hAnsiTheme="minorHAnsi"/>
          <w:sz w:val="20"/>
          <w:szCs w:val="20"/>
        </w:rPr>
        <w:t xml:space="preserve"> </w:t>
      </w:r>
      <w:r w:rsidR="00AE540E" w:rsidRPr="002B77F6">
        <w:rPr>
          <w:rFonts w:asciiTheme="minorHAnsi" w:hAnsiTheme="minorHAnsi"/>
          <w:sz w:val="20"/>
          <w:szCs w:val="20"/>
        </w:rPr>
        <w:t xml:space="preserve">  |   </w:t>
      </w:r>
      <w:r w:rsidR="00857ED1" w:rsidRPr="002B77F6">
        <w:rPr>
          <w:rFonts w:asciiTheme="minorHAnsi" w:hAnsiTheme="minorHAnsi"/>
          <w:b/>
          <w:sz w:val="20"/>
          <w:szCs w:val="20"/>
        </w:rPr>
        <w:t>Site Web </w:t>
      </w:r>
      <w:r w:rsidR="00857ED1" w:rsidRPr="002B77F6">
        <w:rPr>
          <w:rFonts w:asciiTheme="minorHAnsi" w:hAnsiTheme="minorHAnsi"/>
          <w:sz w:val="20"/>
          <w:szCs w:val="20"/>
        </w:rPr>
        <w:t xml:space="preserve">: </w:t>
      </w:r>
      <w:hyperlink r:id="rId14" w:history="1">
        <w:r w:rsidR="00857ED1" w:rsidRPr="002B77F6">
          <w:rPr>
            <w:rStyle w:val="Lienhypertexte"/>
            <w:rFonts w:asciiTheme="minorHAnsi" w:hAnsiTheme="minorHAnsi"/>
            <w:sz w:val="20"/>
            <w:szCs w:val="20"/>
          </w:rPr>
          <w:t>www.rq-aca.org</w:t>
        </w:r>
      </w:hyperlink>
      <w:r w:rsidR="00857ED1" w:rsidRPr="002B77F6">
        <w:rPr>
          <w:rFonts w:asciiTheme="minorHAnsi" w:hAnsiTheme="minorHAnsi"/>
          <w:sz w:val="20"/>
          <w:szCs w:val="20"/>
        </w:rPr>
        <w:t xml:space="preserve"> </w:t>
      </w:r>
    </w:p>
    <w:sectPr w:rsidR="00857ED1" w:rsidRPr="002B77F6" w:rsidSect="00FA63C0">
      <w:pgSz w:w="12240" w:h="15840"/>
      <w:pgMar w:top="709" w:right="900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0EAAF4" w14:textId="77777777" w:rsidR="003270F7" w:rsidRDefault="003270F7" w:rsidP="00A869AE">
      <w:r>
        <w:separator/>
      </w:r>
    </w:p>
  </w:endnote>
  <w:endnote w:type="continuationSeparator" w:id="0">
    <w:p w14:paraId="121BED9E" w14:textId="77777777" w:rsidR="003270F7" w:rsidRDefault="003270F7" w:rsidP="00A86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806D1" w14:textId="77777777" w:rsidR="003270F7" w:rsidRDefault="003270F7" w:rsidP="00A869AE">
      <w:r>
        <w:separator/>
      </w:r>
    </w:p>
  </w:footnote>
  <w:footnote w:type="continuationSeparator" w:id="0">
    <w:p w14:paraId="7248CE4B" w14:textId="77777777" w:rsidR="003270F7" w:rsidRDefault="003270F7" w:rsidP="00A869AE">
      <w:r>
        <w:continuationSeparator/>
      </w:r>
    </w:p>
  </w:footnote>
  <w:footnote w:id="1">
    <w:p w14:paraId="29C7916A" w14:textId="004CA82D" w:rsidR="003B3411" w:rsidRDefault="00F30039">
      <w:pPr>
        <w:pStyle w:val="Notedebasdepage"/>
        <w:rPr>
          <w:sz w:val="20"/>
          <w:szCs w:val="20"/>
          <w:lang w:val="fr-FR"/>
        </w:rPr>
      </w:pPr>
      <w:r>
        <w:rPr>
          <w:rStyle w:val="Marquenotebasdepage"/>
        </w:rPr>
        <w:footnoteRef/>
      </w:r>
      <w:r w:rsidR="003B3411" w:rsidRPr="00D3369F">
        <w:rPr>
          <w:i/>
          <w:sz w:val="20"/>
          <w:szCs w:val="20"/>
          <w:lang w:val="fr-FR"/>
        </w:rPr>
        <w:t>Cap sur la performance. Rapport de la Commission de révision permanente des programmes. Sommaire,</w:t>
      </w:r>
      <w:r w:rsidR="003B3411" w:rsidRPr="00D3369F">
        <w:rPr>
          <w:sz w:val="20"/>
          <w:szCs w:val="20"/>
          <w:lang w:val="fr-FR"/>
        </w:rPr>
        <w:t xml:space="preserve"> juin 2015, p. 12.</w:t>
      </w:r>
    </w:p>
    <w:p w14:paraId="35D70DAA" w14:textId="0778D23D" w:rsidR="005A6025" w:rsidRPr="00D3369F" w:rsidRDefault="00F30039" w:rsidP="005A6025">
      <w:pPr>
        <w:pStyle w:val="Notedebasdepage"/>
        <w:rPr>
          <w:lang w:val="fr-FR"/>
        </w:rPr>
      </w:pPr>
      <w:hyperlink r:id="rId1" w:history="1">
        <w:r w:rsidR="005A6025" w:rsidRPr="00686E0B">
          <w:rPr>
            <w:rStyle w:val="Lienhypertexte"/>
            <w:rFonts w:asciiTheme="minorHAnsi" w:hAnsiTheme="minorHAnsi"/>
            <w:noProof/>
            <w:sz w:val="20"/>
            <w:szCs w:val="20"/>
            <w:lang w:val="fr-FR"/>
          </w:rPr>
          <w:t>http://www.mess.gouv.qc.ca/sacais/action-communautaire/politique-reconnaissance-soutien.aspé</w:t>
        </w:r>
      </w:hyperlink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8A251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58506D"/>
    <w:multiLevelType w:val="hybridMultilevel"/>
    <w:tmpl w:val="D5CCB038"/>
    <w:lvl w:ilvl="0" w:tplc="9CA05518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01091"/>
    <w:multiLevelType w:val="hybridMultilevel"/>
    <w:tmpl w:val="CACA4BC4"/>
    <w:lvl w:ilvl="0" w:tplc="12DC0818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F38AA"/>
    <w:multiLevelType w:val="hybridMultilevel"/>
    <w:tmpl w:val="BCAA3508"/>
    <w:lvl w:ilvl="0" w:tplc="068A379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>
      <o:colormru v:ext="edit" colors="#1ae9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82"/>
    <w:rsid w:val="00001353"/>
    <w:rsid w:val="00004850"/>
    <w:rsid w:val="00013C79"/>
    <w:rsid w:val="00013F23"/>
    <w:rsid w:val="000300F5"/>
    <w:rsid w:val="000642D8"/>
    <w:rsid w:val="00090A6B"/>
    <w:rsid w:val="00093C4C"/>
    <w:rsid w:val="000D21BD"/>
    <w:rsid w:val="000E3FF4"/>
    <w:rsid w:val="00124A70"/>
    <w:rsid w:val="00127A1E"/>
    <w:rsid w:val="001521D9"/>
    <w:rsid w:val="001767BC"/>
    <w:rsid w:val="001C7464"/>
    <w:rsid w:val="001F1ED1"/>
    <w:rsid w:val="00226206"/>
    <w:rsid w:val="00241A69"/>
    <w:rsid w:val="00273708"/>
    <w:rsid w:val="002B77F6"/>
    <w:rsid w:val="002D665A"/>
    <w:rsid w:val="002E42F0"/>
    <w:rsid w:val="00306F0E"/>
    <w:rsid w:val="00317597"/>
    <w:rsid w:val="003270F7"/>
    <w:rsid w:val="00365F3E"/>
    <w:rsid w:val="00370218"/>
    <w:rsid w:val="00392C14"/>
    <w:rsid w:val="003B3411"/>
    <w:rsid w:val="004006C2"/>
    <w:rsid w:val="00422FA2"/>
    <w:rsid w:val="004360E8"/>
    <w:rsid w:val="004435C6"/>
    <w:rsid w:val="004504B3"/>
    <w:rsid w:val="004702D3"/>
    <w:rsid w:val="00483E46"/>
    <w:rsid w:val="004F130E"/>
    <w:rsid w:val="005139F3"/>
    <w:rsid w:val="00527222"/>
    <w:rsid w:val="00571B48"/>
    <w:rsid w:val="00587AA8"/>
    <w:rsid w:val="005A6025"/>
    <w:rsid w:val="005C5320"/>
    <w:rsid w:val="005D5C47"/>
    <w:rsid w:val="00686E0B"/>
    <w:rsid w:val="00694998"/>
    <w:rsid w:val="006B295E"/>
    <w:rsid w:val="006E2BD2"/>
    <w:rsid w:val="006F4E80"/>
    <w:rsid w:val="00757774"/>
    <w:rsid w:val="00763D0F"/>
    <w:rsid w:val="0078254E"/>
    <w:rsid w:val="00796C4E"/>
    <w:rsid w:val="007E78B3"/>
    <w:rsid w:val="007F26D0"/>
    <w:rsid w:val="008401D4"/>
    <w:rsid w:val="00857ED1"/>
    <w:rsid w:val="00887331"/>
    <w:rsid w:val="008E0861"/>
    <w:rsid w:val="0090262D"/>
    <w:rsid w:val="009146CB"/>
    <w:rsid w:val="00914999"/>
    <w:rsid w:val="00954FE9"/>
    <w:rsid w:val="00995EE1"/>
    <w:rsid w:val="0099695A"/>
    <w:rsid w:val="009A1A3B"/>
    <w:rsid w:val="009B31C7"/>
    <w:rsid w:val="009B77DD"/>
    <w:rsid w:val="009D5B34"/>
    <w:rsid w:val="00A23B82"/>
    <w:rsid w:val="00A335F5"/>
    <w:rsid w:val="00A51482"/>
    <w:rsid w:val="00A862CF"/>
    <w:rsid w:val="00A869AE"/>
    <w:rsid w:val="00AE540E"/>
    <w:rsid w:val="00B007FD"/>
    <w:rsid w:val="00B20261"/>
    <w:rsid w:val="00B572FD"/>
    <w:rsid w:val="00B8544D"/>
    <w:rsid w:val="00BA79A0"/>
    <w:rsid w:val="00BC0664"/>
    <w:rsid w:val="00BC1C69"/>
    <w:rsid w:val="00BF4B5B"/>
    <w:rsid w:val="00C03A8C"/>
    <w:rsid w:val="00C4019F"/>
    <w:rsid w:val="00CC2862"/>
    <w:rsid w:val="00CC2CD0"/>
    <w:rsid w:val="00CC765F"/>
    <w:rsid w:val="00CD263C"/>
    <w:rsid w:val="00D3369F"/>
    <w:rsid w:val="00D41A15"/>
    <w:rsid w:val="00D477C3"/>
    <w:rsid w:val="00DB2150"/>
    <w:rsid w:val="00DB3917"/>
    <w:rsid w:val="00DC5528"/>
    <w:rsid w:val="00DD1243"/>
    <w:rsid w:val="00E5189B"/>
    <w:rsid w:val="00E703A6"/>
    <w:rsid w:val="00ED2827"/>
    <w:rsid w:val="00ED45C4"/>
    <w:rsid w:val="00EE12C1"/>
    <w:rsid w:val="00EE2E03"/>
    <w:rsid w:val="00EE6B4E"/>
    <w:rsid w:val="00F0005C"/>
    <w:rsid w:val="00F30039"/>
    <w:rsid w:val="00F46643"/>
    <w:rsid w:val="00F640E9"/>
    <w:rsid w:val="00FA30AA"/>
    <w:rsid w:val="00FA63C0"/>
    <w:rsid w:val="00FB22DC"/>
    <w:rsid w:val="00FB6ACD"/>
    <w:rsid w:val="00FC58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1ae900"/>
    </o:shapedefaults>
    <o:shapelayout v:ext="edit">
      <o:idmap v:ext="edit" data="1"/>
    </o:shapelayout>
  </w:shapeDefaults>
  <w:doNotEmbedSmartTags/>
  <w:decimalSymbol w:val=","/>
  <w:listSeparator w:val=";"/>
  <w14:docId w14:val="728C54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r-CA" w:eastAsia="fr-F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A51482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8B1771"/>
    <w:rPr>
      <w:rFonts w:ascii="Lucida Grande" w:hAnsi="Lucida Grande"/>
      <w:sz w:val="18"/>
      <w:szCs w:val="18"/>
    </w:rPr>
  </w:style>
  <w:style w:type="character" w:styleId="Lienhypertexte">
    <w:name w:val="Hyperlink"/>
    <w:uiPriority w:val="99"/>
    <w:unhideWhenUsed/>
    <w:rsid w:val="00A51482"/>
    <w:rPr>
      <w:color w:val="0000FF"/>
      <w:u w:val="single"/>
    </w:rPr>
  </w:style>
  <w:style w:type="table" w:styleId="Grille">
    <w:name w:val="Table Grid"/>
    <w:basedOn w:val="TableauNormal"/>
    <w:uiPriority w:val="59"/>
    <w:rsid w:val="00A514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annotation">
    <w:name w:val="annotation reference"/>
    <w:uiPriority w:val="99"/>
    <w:semiHidden/>
    <w:unhideWhenUsed/>
    <w:rsid w:val="00837966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37966"/>
    <w:rPr>
      <w:lang w:val="x-none"/>
    </w:rPr>
  </w:style>
  <w:style w:type="character" w:customStyle="1" w:styleId="CommentaireCar">
    <w:name w:val="Commentaire Car"/>
    <w:link w:val="Commentaire"/>
    <w:uiPriority w:val="99"/>
    <w:semiHidden/>
    <w:rsid w:val="00837966"/>
    <w:rPr>
      <w:sz w:val="24"/>
      <w:szCs w:val="24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3796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837966"/>
    <w:rPr>
      <w:b/>
      <w:bCs/>
      <w:sz w:val="24"/>
      <w:szCs w:val="24"/>
      <w:lang w:eastAsia="en-US"/>
    </w:rPr>
  </w:style>
  <w:style w:type="paragraph" w:styleId="En-tte">
    <w:name w:val="header"/>
    <w:basedOn w:val="Normal"/>
    <w:link w:val="En-tteCar"/>
    <w:rsid w:val="00A869A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A869AE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rsid w:val="00A869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A869AE"/>
    <w:rPr>
      <w:sz w:val="24"/>
      <w:szCs w:val="24"/>
      <w:lang w:eastAsia="en-US"/>
    </w:rPr>
  </w:style>
  <w:style w:type="character" w:styleId="Lienhypertextesuivi">
    <w:name w:val="FollowedHyperlink"/>
    <w:rsid w:val="005C5320"/>
    <w:rPr>
      <w:color w:val="800080"/>
      <w:u w:val="single"/>
    </w:rPr>
  </w:style>
  <w:style w:type="paragraph" w:styleId="Notedebasdepage">
    <w:name w:val="footnote text"/>
    <w:basedOn w:val="Normal"/>
    <w:link w:val="NotedebasdepageCar"/>
    <w:rsid w:val="002E42F0"/>
  </w:style>
  <w:style w:type="character" w:customStyle="1" w:styleId="NotedebasdepageCar">
    <w:name w:val="Note de bas de page Car"/>
    <w:link w:val="Notedebasdepage"/>
    <w:rsid w:val="002E42F0"/>
    <w:rPr>
      <w:sz w:val="24"/>
      <w:szCs w:val="24"/>
      <w:lang w:eastAsia="en-US"/>
    </w:rPr>
  </w:style>
  <w:style w:type="character" w:styleId="Marquenotebasdepage">
    <w:name w:val="footnote reference"/>
    <w:rsid w:val="002E42F0"/>
    <w:rPr>
      <w:vertAlign w:val="superscript"/>
    </w:rPr>
  </w:style>
  <w:style w:type="paragraph" w:customStyle="1" w:styleId="Listecouleur-Accent11">
    <w:name w:val="Liste couleur - Accent 11"/>
    <w:basedOn w:val="Normal"/>
    <w:uiPriority w:val="34"/>
    <w:qFormat/>
    <w:rsid w:val="002E42F0"/>
    <w:pPr>
      <w:ind w:left="720"/>
      <w:contextualSpacing/>
    </w:pPr>
    <w:rPr>
      <w:rFonts w:eastAsia="MS Mincho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CA" w:eastAsia="fr-F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A51482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8B1771"/>
    <w:rPr>
      <w:rFonts w:ascii="Lucida Grande" w:hAnsi="Lucida Grande"/>
      <w:sz w:val="18"/>
      <w:szCs w:val="18"/>
    </w:rPr>
  </w:style>
  <w:style w:type="character" w:styleId="Lienhypertexte">
    <w:name w:val="Hyperlink"/>
    <w:uiPriority w:val="99"/>
    <w:unhideWhenUsed/>
    <w:rsid w:val="00A51482"/>
    <w:rPr>
      <w:color w:val="0000FF"/>
      <w:u w:val="single"/>
    </w:rPr>
  </w:style>
  <w:style w:type="table" w:styleId="Grille">
    <w:name w:val="Table Grid"/>
    <w:basedOn w:val="TableauNormal"/>
    <w:uiPriority w:val="59"/>
    <w:rsid w:val="00A514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annotation">
    <w:name w:val="annotation reference"/>
    <w:uiPriority w:val="99"/>
    <w:semiHidden/>
    <w:unhideWhenUsed/>
    <w:rsid w:val="00837966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37966"/>
    <w:rPr>
      <w:lang w:val="x-none"/>
    </w:rPr>
  </w:style>
  <w:style w:type="character" w:customStyle="1" w:styleId="CommentaireCar">
    <w:name w:val="Commentaire Car"/>
    <w:link w:val="Commentaire"/>
    <w:uiPriority w:val="99"/>
    <w:semiHidden/>
    <w:rsid w:val="00837966"/>
    <w:rPr>
      <w:sz w:val="24"/>
      <w:szCs w:val="24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3796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837966"/>
    <w:rPr>
      <w:b/>
      <w:bCs/>
      <w:sz w:val="24"/>
      <w:szCs w:val="24"/>
      <w:lang w:eastAsia="en-US"/>
    </w:rPr>
  </w:style>
  <w:style w:type="paragraph" w:styleId="En-tte">
    <w:name w:val="header"/>
    <w:basedOn w:val="Normal"/>
    <w:link w:val="En-tteCar"/>
    <w:rsid w:val="00A869A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A869AE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rsid w:val="00A869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A869AE"/>
    <w:rPr>
      <w:sz w:val="24"/>
      <w:szCs w:val="24"/>
      <w:lang w:eastAsia="en-US"/>
    </w:rPr>
  </w:style>
  <w:style w:type="character" w:styleId="Lienhypertextesuivi">
    <w:name w:val="FollowedHyperlink"/>
    <w:rsid w:val="005C5320"/>
    <w:rPr>
      <w:color w:val="800080"/>
      <w:u w:val="single"/>
    </w:rPr>
  </w:style>
  <w:style w:type="paragraph" w:styleId="Notedebasdepage">
    <w:name w:val="footnote text"/>
    <w:basedOn w:val="Normal"/>
    <w:link w:val="NotedebasdepageCar"/>
    <w:rsid w:val="002E42F0"/>
  </w:style>
  <w:style w:type="character" w:customStyle="1" w:styleId="NotedebasdepageCar">
    <w:name w:val="Note de bas de page Car"/>
    <w:link w:val="Notedebasdepage"/>
    <w:rsid w:val="002E42F0"/>
    <w:rPr>
      <w:sz w:val="24"/>
      <w:szCs w:val="24"/>
      <w:lang w:eastAsia="en-US"/>
    </w:rPr>
  </w:style>
  <w:style w:type="character" w:styleId="Marquenotebasdepage">
    <w:name w:val="footnote reference"/>
    <w:rsid w:val="002E42F0"/>
    <w:rPr>
      <w:vertAlign w:val="superscript"/>
    </w:rPr>
  </w:style>
  <w:style w:type="paragraph" w:customStyle="1" w:styleId="Listecouleur-Accent11">
    <w:name w:val="Liste couleur - Accent 11"/>
    <w:basedOn w:val="Normal"/>
    <w:uiPriority w:val="34"/>
    <w:qFormat/>
    <w:rsid w:val="002E42F0"/>
    <w:pPr>
      <w:ind w:left="720"/>
      <w:contextualSpacing/>
    </w:pPr>
    <w:rPr>
      <w:rFonts w:eastAsia="MS Minch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7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mobilisationaca.com/" TargetMode="External"/><Relationship Id="rId12" Type="http://schemas.openxmlformats.org/officeDocument/2006/relationships/hyperlink" Target="http://www.mobilistionaca.com" TargetMode="External"/><Relationship Id="rId13" Type="http://schemas.openxmlformats.org/officeDocument/2006/relationships/hyperlink" Target="mailto:communication@rq-aca.org" TargetMode="External"/><Relationship Id="rId14" Type="http://schemas.openxmlformats.org/officeDocument/2006/relationships/hyperlink" Target="http://www.rq-aca.org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ss.gouv.qc.ca/sacais/action-communautaire/politique-reconnaissance-soutien.asp&#233;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htt1</b:Tag>
    <b:SourceType>Book</b:SourceType>
    <b:Guid>{8C9CA413-2BB5-D74A-BC53-47BF01B97E73}</b:Guid>
    <b:Author>
      <b:Author>
        <b:NameList>
          <b:Person>
            <b:Last>(http://www.mess.gouv.qc.ca/sacais/action-communautaire/politique-reconnaissance-soutien.aspé)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2D6B8544-ED54-8E40-A24D-803C423BC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442</Words>
  <Characters>2435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RQ-ACA</Company>
  <LinksUpToDate>false</LinksUpToDate>
  <CharactersWithSpaces>2872</CharactersWithSpaces>
  <SharedDoc>false</SharedDoc>
  <HLinks>
    <vt:vector size="12" baseType="variant">
      <vt:variant>
        <vt:i4>393337</vt:i4>
      </vt:variant>
      <vt:variant>
        <vt:i4>0</vt:i4>
      </vt:variant>
      <vt:variant>
        <vt:i4>0</vt:i4>
      </vt:variant>
      <vt:variant>
        <vt:i4>5</vt:i4>
      </vt:variant>
      <vt:variant>
        <vt:lpwstr>http://www.mess.gouv.qc.ca/sacais/action-communautaire/politique-reconnaissance-soutien.asp%C3%A9</vt:lpwstr>
      </vt:variant>
      <vt:variant>
        <vt:lpwstr/>
      </vt:variant>
      <vt:variant>
        <vt:i4>3932197</vt:i4>
      </vt:variant>
      <vt:variant>
        <vt:i4>-1</vt:i4>
      </vt:variant>
      <vt:variant>
        <vt:i4>1026</vt:i4>
      </vt:variant>
      <vt:variant>
        <vt:i4>1</vt:i4>
      </vt:variant>
      <vt:variant>
        <vt:lpwstr>Logo_RQ-ACA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Normand Gilbert</dc:creator>
  <cp:keywords/>
  <dc:description/>
  <cp:lastModifiedBy>Céline Métivier</cp:lastModifiedBy>
  <cp:revision>3</cp:revision>
  <cp:lastPrinted>2015-08-26T16:08:00Z</cp:lastPrinted>
  <dcterms:created xsi:type="dcterms:W3CDTF">2015-09-09T17:38:00Z</dcterms:created>
  <dcterms:modified xsi:type="dcterms:W3CDTF">2015-09-09T17:45:00Z</dcterms:modified>
</cp:coreProperties>
</file>